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Participants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Ekua Bayunu 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Jo Bird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Kate Youssouf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Ruper George 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Alexi Dimond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Tuheen Huda </w:t>
      </w:r>
    </w:p>
    <w:p w:rsidR="00000000" w:rsidDel="00000000" w:rsidP="00000000" w:rsidRDefault="00000000" w:rsidRPr="00000000" w14:paraId="00000009">
      <w:pPr>
        <w:rPr>
          <w:rFonts w:ascii="Libre Franklin" w:cs="Libre Franklin" w:eastAsia="Libre Franklin" w:hAnsi="Libre Frankli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Background on DAC Group: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Greens for Palestine Group (G4P) operates through a WhatsApp group and has quite a large membership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The G4P has a task force that was created (approx. 20 members)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This is a subgroup of the Greens for Palestine Task Force, where the initiative will be about working with councils across the country to encourage divestment from companies breaching international law. </w:t>
        <w:br w:type="textWrapping"/>
      </w:r>
    </w:p>
    <w:p w:rsidR="00000000" w:rsidDel="00000000" w:rsidP="00000000" w:rsidRDefault="00000000" w:rsidRPr="00000000" w14:paraId="0000000E">
      <w:pPr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Mission of the DAG Group: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Libre Franklin" w:cs="Libre Franklin" w:eastAsia="Libre Franklin" w:hAnsi="Libre Franklin"/>
          <w:i w:val="1"/>
          <w:iCs w:val="1"/>
        </w:rPr>
      </w:pPr>
      <w:r w:rsidDel="00000000" w:rsidR="00000000" w:rsidRPr="00000000">
        <w:rPr>
          <w:rFonts w:ascii="Libre Franklin" w:cs="Libre Franklin" w:eastAsia="Libre Franklin" w:hAnsi="Libre Franklin"/>
          <w:i w:val="1"/>
          <w:iCs w:val="1"/>
          <w:rtl w:val="0"/>
        </w:rPr>
        <w:t xml:space="preserve">To help Green Councillors be part of successful campaigns for divestment of local government pension funds from companies complicit in breaching international human rights law including the genocide in Gaza.</w:t>
      </w:r>
    </w:p>
    <w:p w:rsidR="00000000" w:rsidDel="00000000" w:rsidP="00000000" w:rsidRDefault="00000000" w:rsidRPr="00000000" w14:paraId="00000010">
      <w:pPr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Three-Pronged DAC Mission Strategy: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further divestment from companies, especially pensions, supporting the current regime in Israel and breaches of human rights law contributing to the perpetuation of genocide and apartheid in Gaza.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Develop relationships with and advocate to councillors for changes in policy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Make the case for divestment in councils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Help engage with local residents to draft and send targeted email campaigns </w:t>
      </w:r>
    </w:p>
    <w:p w:rsidR="00000000" w:rsidDel="00000000" w:rsidP="00000000" w:rsidRDefault="00000000" w:rsidRPr="00000000" w14:paraId="00000016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Actions Items to Achieve the Strategy: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Draft a model motion that can be tailored to each council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Offer amendments to motions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Creating case studies on councils like Sheffield and other jurisdictions 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Creating a toolkit for divestment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Email campaigns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Connect with the Palestinian solidarity campaigns</w:t>
      </w:r>
    </w:p>
    <w:p w:rsidR="00000000" w:rsidDel="00000000" w:rsidP="00000000" w:rsidRDefault="00000000" w:rsidRPr="00000000" w14:paraId="0000001E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Libre Franklin" w:cs="Libre Franklin" w:eastAsia="Libre Franklin" w:hAnsi="Libre Franklin"/>
          <w:u w:val="single"/>
        </w:rPr>
      </w:pPr>
      <w:r w:rsidDel="00000000" w:rsidR="00000000" w:rsidRPr="00000000">
        <w:rPr>
          <w:rFonts w:ascii="Libre Franklin" w:cs="Libre Franklin" w:eastAsia="Libre Franklin" w:hAnsi="Libre Franklin"/>
          <w:u w:val="single"/>
          <w:rtl w:val="0"/>
        </w:rPr>
        <w:t xml:space="preserve">Important Considerations: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Act urgently in light of Labour’s imminent plan to consolidate and centralise the pension scheme in the UK</w:t>
      </w:r>
    </w:p>
    <w:p w:rsidR="00000000" w:rsidDel="00000000" w:rsidP="00000000" w:rsidRDefault="00000000" w:rsidRPr="00000000" w14:paraId="00000021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Libre Franklin" w:cs="Libre Franklin" w:eastAsia="Libre Franklin" w:hAnsi="Libre Franklin"/>
          <w:b w:val="1"/>
          <w:bCs w:val="1"/>
          <w:highlight w:val="yellow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highlight w:val="yellow"/>
          <w:rtl w:val="0"/>
        </w:rPr>
        <w:t xml:space="preserve">Specific Action Items: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Alexi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develop a case study on South Yorkshire/Sheffield divestment group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Jo Bird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send links to Kate on motions already drafted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review the draft model motion for substance given expertise 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Ekua B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send already draft motions through AGC to Kate 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connect with Julian Dean (Green councillor and runs the AGC)   </w:t>
      </w:r>
    </w:p>
    <w:p w:rsidR="00000000" w:rsidDel="00000000" w:rsidP="00000000" w:rsidRDefault="00000000" w:rsidRPr="00000000" w14:paraId="0000002B">
      <w:pPr>
        <w:numPr>
          <w:ilvl w:val="2"/>
          <w:numId w:val="4"/>
        </w:numPr>
        <w:ind w:left="216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Discuss AGC Conference in November</w:t>
      </w:r>
    </w:p>
    <w:p w:rsidR="00000000" w:rsidDel="00000000" w:rsidP="00000000" w:rsidRDefault="00000000" w:rsidRPr="00000000" w14:paraId="0000002C">
      <w:pPr>
        <w:numPr>
          <w:ilvl w:val="2"/>
          <w:numId w:val="4"/>
        </w:numPr>
        <w:ind w:left="216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Communicate new Green Party policy (E05 Motion) to Green Party councils through AGC</w:t>
      </w:r>
    </w:p>
    <w:p w:rsidR="00000000" w:rsidDel="00000000" w:rsidP="00000000" w:rsidRDefault="00000000" w:rsidRPr="00000000" w14:paraId="0000002D">
      <w:pPr>
        <w:numPr>
          <w:ilvl w:val="2"/>
          <w:numId w:val="4"/>
        </w:numPr>
        <w:ind w:left="216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Participate in AGC monthly call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coordinate meeting Green councillors and PSC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Kate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Y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draft a model motion on divestment in pensions in the council with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Jo’s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input and oversight. 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create a folder for DAC Group on Google Drive 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liaise with Rupert on action items for the project plan 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Rupert G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ind w:left="144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 develop a project plan with considerations for specific timeline urgencies (e.g., Labour’s plan to central pension scheme)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>
        <w:rFonts w:ascii="Libre Franklin" w:cs="Libre Franklin" w:eastAsia="Libre Franklin" w:hAnsi="Libre Franklin"/>
        <w:b w:val="1"/>
        <w:bCs w:val="1"/>
        <w:color w:val="5fbd36"/>
        <w:sz w:val="34"/>
        <w:szCs w:val="34"/>
        <w:u w:val="single"/>
      </w:rPr>
    </w:pPr>
    <w:r w:rsidDel="00000000" w:rsidR="00000000" w:rsidRPr="00000000">
      <w:rPr>
        <w:rFonts w:ascii="Libre Franklin" w:cs="Libre Franklin" w:eastAsia="Libre Franklin" w:hAnsi="Libre Franklin"/>
        <w:b w:val="1"/>
        <w:bCs w:val="1"/>
        <w:color w:val="5fbd36"/>
        <w:sz w:val="34"/>
        <w:szCs w:val="34"/>
        <w:u w:val="single"/>
        <w:rtl w:val="0"/>
      </w:rPr>
      <w:t xml:space="preserve">GREENS FOR PALESTINE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-342899</wp:posOffset>
          </wp:positionV>
          <wp:extent cx="962025" cy="102852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2852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>
        <w:rFonts w:ascii="Libre Franklin" w:cs="Libre Franklin" w:eastAsia="Libre Franklin" w:hAnsi="Libre Franklin"/>
      </w:rPr>
    </w:pPr>
    <w:r w:rsidDel="00000000" w:rsidR="00000000" w:rsidRPr="00000000">
      <w:rPr>
        <w:rFonts w:ascii="Libre Franklin" w:cs="Libre Franklin" w:eastAsia="Libre Franklin" w:hAnsi="Libre Franklin"/>
        <w:b w:val="1"/>
        <w:bCs w:val="1"/>
        <w:sz w:val="24"/>
        <w:szCs w:val="24"/>
        <w:rtl w:val="0"/>
      </w:rPr>
      <w:t xml:space="preserve">Divestment Action in Councils (DAC) Group Project Plan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